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90308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8 May 1979</w:t>
      </w:r>
    </w:p>
    <w:p>
      <w:pPr>
        <w:keepNext/>
      </w:pPr>
      <w:r/>
    </w:p>
    <w:p>
      <w:pPr>
        <w:keepNext/>
        <w:keepLines/>
      </w:pPr>
      <w:r/>
    </w:p>
    <w:p>
      <w:pPr>
        <w:ind w:firstLine="0"/>
        <w:jc w:val="left"/>
      </w:pPr>
      <w:r>
        <w:rPr/>
        <w:t xml:space="preserve">To the National Spiritual Assembly of the Bahá’ís of the United States</w:t>
      </w:r>
    </w:p>
    <w:p>
      <w:pPr>
        <w:keepNext/>
      </w:pPr>
      <w:r/>
    </w:p>
    <w:bookmarkStart w:id="50016" w:name="muhj19790308_001_en-p1"/>
    <w:p>
      <w:pPr>
        <w:ind w:firstLine="0"/>
        <w:jc w:val="left"/>
      </w:pPr>
      <w:r>
        <w:rPr/>
        <w:t xml:space="preserve">IN THE WAKE OF JOYOUS WORLDWIDE CELEBRATIONS VICTORIES FIVE YEAR PLAN OUR HEARTS TURN TO OUR BELEAGUERED BRETHREN CRADLE FAITH, TO DEEPENING CRISIS INTERNATIONAL FUND AND ITS SPECIAL IMPACT ON CHALLENGES FACING BAHÁ’Í WORLD IN OPENING TWO-YEAR PHASE SEVEN YEAR PLAN. OUR PRAYERFUL CONSIDERATION MEASURES DESIGNED MITIGATE GRAVE PROBLEM RESULTED IN DECISION ARRANGE A SERIES OF SIGNIFICANT WELL ATTENDED MEETINGS WITH FRIENDS IN SEVERAL KEY CITIES NORTH AMERICA AND EUROPE TO BE PLANNED BY RESPECTIVE NATIONAL ASSEMBLIES AND ADDRESSED BY MEMBER UNIVERSAL HOUSE OF JUSTICE. THIS MISSION ASSIGNED TO MR. BORRAH KAVELIN. TIME IS OF THE ESSENCE AND WE DEEM MONTHS OF JULY AND AUGUST MOST AUSPICIOUS CARRY OUT PROGRAM, PREFERABLY COVERING UNITED STATES AND CANADA IN JULY AND EUROPEAN COUNTRIES IN AUGUST. AMONG CITIES IN UNITED STATES, WE SUGGEST NEW YORK METROPOLITAN AREA, HOUSTON, WILMETTE, SAN DIEGO, LOS ANGELES, SAN FRANCISCO. WE WOULD LEAVE TO YOUR CONVENIENCE THE TIME AND LOCATION OF MEETINGS. YOU MAY ALSO CONSIDER HAVING OUR REPRESENTATIVE JOIN YOUR JUNE MEETING FOR CONSULTATION AND PROCEED FROM THERE TO INITIATE PROGRAM IN STAGES, THENCE TO CANADA. THERE IS FLEXIBILITY IN ARRANGEMENTS TO MEET CONDITIONS IN BOTH COUNTRIES. WE DEEM IT HIGHLY FITTING AND WORTHY THAT THIS PROGRAM BE LAUNCHED IN THE MUCH-LOVED COMMUNITY CALLED BY THE BELOVED MASTER APOSTLES OF BAHÁ’U’LLÁH AND NAMED BY SHOGHI EFFENDI PRINCIPAL BUILDERS AND DEFENDERS OF A MIGHTY ORDER. IN VIEW OF THE URGENCY IN MAKING APPROPRIATE ARRANGEMENTS ON BOTH CONTINENTS, WE WOULD APPRECIATE AN EARLY RESPONSE FROM YOU.</w:t>
      </w:r>
    </w:p>
    <w:p>
      <w:pPr>
        <w:keepNext/>
      </w:pPr>
      <w:r/>
    </w:p>
    <w:bookmarkEnd w:id="50016"/>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