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102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20 October 1983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 Bahá’í Friends,</w:t>
      </w:r>
    </w:p>
    <w:p>
      <w:pPr>
        <w:keepNext/>
      </w:pPr>
      <w:r/>
    </w:p>
    <w:bookmarkStart w:id="50019" w:name="muhj19831020_001_en-p1"/>
    <w:p>
      <w:pPr>
        <w:ind w:firstLine="284"/>
        <w:jc w:val="left"/>
      </w:pPr>
      <w:r>
        <w:rPr/>
        <w:t xml:space="preserve">The soul-stirring events in Bahá’u’lláh’s native land and the concomitant advance into the theater of world affairs of the agencies of His Administrative Order have combined to bring into focus new possibilities in the evolution of the Bahá’í world community. Our Riḍván message this year captured these implications in its reference to the opening before us of a wider horizon in whose light can dimly be discerned new pursuits and undertakings upon which we must soon embark. These portend our greater involvement in the development of the social and economic life of peoples.</w:t>
      </w:r>
    </w:p>
    <w:p>
      <w:pPr>
        <w:keepNext/>
      </w:pPr>
      <w:r/>
    </w:p>
    <w:bookmarkEnd w:id="50019"/>
    <w:bookmarkStart w:id="50022" w:name="muhj19831020_001_en-p2"/>
    <w:p>
      <w:pPr>
        <w:ind w:firstLine="284"/>
        <w:jc w:val="left"/>
      </w:pPr>
      <w:r>
        <w:rPr/>
        <w:t xml:space="preserve">From the beginning of His stupendous mission, Bahá’u’lláh urged upon the attention of nations the necessity of ordering human affairs in such a way as to bring into being a world unified in all the essential aspects of its life. In unnumbered verses and tablets He repeatedly and variously declared the “progress of the world” and the “development of nations” as being among the ordinances of God for this day. The oneness of mankind, which is at once the operating principle and ultimate goal of His Revelation, implies the achievement of a dynamic coherence between the spiritual and practical requirements of life on earth. The indispensability of this coherence is unmistakably illustrated in His ordination of the Ma</w:t>
      </w:r>
      <w:r>
        <w:rPr>
          <w:u w:val="single"/>
        </w:rPr>
        <w:t xml:space="preserve">sh</w:t>
      </w:r>
      <w:r>
        <w:rPr/>
        <w:t xml:space="preserve">riqu’l-A</w:t>
      </w:r>
      <w:r>
        <w:rPr>
          <w:u w:val="single"/>
        </w:rPr>
        <w:t xml:space="preserve">dh</w:t>
      </w:r>
      <w:r>
        <w:rPr/>
        <w:t xml:space="preserve">kár, the spiritual center of every Bahá’í community round which must flourish dependencies dedicated to the social, humanitarian, educational and scientific advancement of mankind. Thus, we can readily appreciate that although it has hitherto been impracticable for Bahá’í institutions generally to emphasize development activities, the concept of social and economic development is enshrined in the sacred Teachings of our Faith. The beloved Master, through His illuminating words and deeds, set the example for the application of this concept to the reconstruction of society. Witness, for instance, what social and economic progress the Iranian believers attained under His loving guidance and, subsequently, with the unfailing encouragement of the Guardian of the Cause.</w:t>
      </w:r>
    </w:p>
    <w:p>
      <w:pPr>
        <w:keepNext/>
      </w:pPr>
      <w:r/>
    </w:p>
    <w:bookmarkEnd w:id="50022"/>
    <w:bookmarkStart w:id="50031" w:name="muhj19831020_001_en-p3"/>
    <w:p>
      <w:pPr>
        <w:ind w:firstLine="284"/>
        <w:jc w:val="left"/>
      </w:pPr>
      <w:r>
        <w:rPr/>
        <w:t xml:space="preserve">Now, after all the years of constant teaching activity, the Community of the Greatest Name has grown to the stage at which the processes of this development must be incorporated into its regular pursuits; particularly is action compelled by the expansion of the Faith in Third World countries where the vast majority of its adherents reside. The steps to be taken must necessarily begin in the Bahá’í Community itself, with the friends endeavoring, through their application of spiritual principles, their rectitude of conduct and the practice of the art of consultation, to uplift themselves and thus become self-sufficient and self-reliant. Moreover, these exertions will conduce to the preservation of human honor so desired by Bahá’u’lláh. In the process and as a consequence, the friends will undoubtedly extend the benefits of their efforts to society as a whole, until all mankind achieves the progress intended by the Lord of the Age.</w:t>
      </w:r>
    </w:p>
    <w:p>
      <w:pPr>
        <w:keepNext/>
      </w:pPr>
      <w:r/>
    </w:p>
    <w:bookmarkEnd w:id="50031"/>
    <w:bookmarkStart w:id="50034" w:name="muhj19831020_001_en-p4"/>
    <w:p>
      <w:pPr>
        <w:ind w:firstLine="284"/>
        <w:jc w:val="left"/>
      </w:pPr>
      <w:r>
        <w:rPr/>
        <w:t xml:space="preserve">It is indeed propitious that systematic attention be given to this vital sphere of Bahá’í endeavor. We are happy, therefore, to announce the establishment at the World Center of the Office of Social and Economic Development, which is to assist the Universal House of Justice to promote and coordinate the activities of the friends throughout the world in this new field.</w:t>
      </w:r>
    </w:p>
    <w:p>
      <w:pPr>
        <w:keepNext/>
      </w:pPr>
      <w:r/>
    </w:p>
    <w:bookmarkEnd w:id="50034"/>
    <w:bookmarkStart w:id="50037" w:name="muhj19831020_001_en-p5"/>
    <w:p>
      <w:pPr>
        <w:ind w:firstLine="284"/>
        <w:jc w:val="left"/>
      </w:pPr>
      <w:r>
        <w:rPr/>
        <w:t xml:space="preserve">The International Teaching Centre and, through it, the Continental Boards of Counselors are poised for the special responsibilities which devolve upon them to be alert to possibilities for extending the development of social and economic life both within and outside the Bahá’í Community, and to advise and encourage the Assemblies and friends in their strivings.</w:t>
      </w:r>
    </w:p>
    <w:p>
      <w:pPr>
        <w:keepNext/>
      </w:pPr>
      <w:r/>
    </w:p>
    <w:bookmarkEnd w:id="50037"/>
    <w:bookmarkStart w:id="50040" w:name="muhj19831020_001_en-p6"/>
    <w:p>
      <w:pPr>
        <w:ind w:firstLine="284"/>
        <w:jc w:val="left"/>
      </w:pPr>
      <w:r>
        <w:rPr/>
        <w:t xml:space="preserve">We call now upon National Spiritual Assemblies to consider the implications of this emerging trend for their respective communities, and to take well-conceived measures to involve the thought and actions of Local Spiritual Assemblies and individuals in the devising and implementing of plans within the constraints of existing circumstances and available resources. Progress in the development field will largely depend on natural stirrings at the grass roots, and it should receive its driving force from those sources rather than from an imposition of plans and programs from the top. The major task of National Assemblies, therefore, is to increase the local communities’ awareness of needs and possibilities, and to guide and coordinate the efforts resulting from such awareness. Already in many areas the friends are witnessing the confirmations of their initiatives in such pursuits as the founding of tutorial and other schools, the promotion of literacy, the launching of rural development programs, the inception of educational radio stations, and the operation of agricultural and medical projects. As they enlarge the scope of their endeavors other modes of development will undoubtedly emerge.</w:t>
      </w:r>
    </w:p>
    <w:p>
      <w:pPr>
        <w:keepNext/>
      </w:pPr>
      <w:r/>
    </w:p>
    <w:bookmarkEnd w:id="50040"/>
    <w:bookmarkStart w:id="50043" w:name="muhj19831020_001_en-p7"/>
    <w:p>
      <w:pPr>
        <w:ind w:firstLine="284"/>
        <w:jc w:val="left"/>
      </w:pPr>
      <w:r>
        <w:rPr/>
        <w:t xml:space="preserve">This challenge evokes the resourcefulness, flexibility and cohesiveness of the many communities composing the Bahá’í world. Different communities will, of course, perceive different approaches and different solutions to similar needs. Some can offer assistance abroad, while, at the outset, others must of necessity receive assistance; but all, irrespective of circumstances or resources, are endowed with the capacity to respond in some measure; all can share; all can participate in the joint enterprise of applying more systematically the principles of the Faith to upraising the quality of human life. The key to success is unity in spirit and in action.</w:t>
      </w:r>
    </w:p>
    <w:p>
      <w:pPr>
        <w:keepNext/>
      </w:pPr>
      <w:r/>
    </w:p>
    <w:bookmarkEnd w:id="50043"/>
    <w:bookmarkStart w:id="50046" w:name="muhj19831020_001_en-p8"/>
    <w:p>
      <w:pPr>
        <w:ind w:firstLine="284"/>
        <w:jc w:val="left"/>
      </w:pPr>
      <w:r>
        <w:rPr/>
        <w:t xml:space="preserve">We go forward confident that the wholehearted involvement of the friends in these activities will ensure a deeper consolidation of the community at all levels. Our engagement in the technical aspects of development should, however, not be allowed to supplant the essentials of teaching, which remains the primary duty of every follower of Bahá’u’lláh. Rather should our increased activities in the development field be viewed as a reinforcement of the teaching work, as a greater manifestation of faith in action. For, if expansion of the teaching work does not continue, there can be no hope of success for this enlarged dimension of the consolidation process.</w:t>
      </w:r>
    </w:p>
    <w:p>
      <w:pPr>
        <w:keepNext/>
      </w:pPr>
      <w:r/>
    </w:p>
    <w:bookmarkEnd w:id="50046"/>
    <w:bookmarkStart w:id="50049" w:name="muhj19831020_001_en-p9"/>
    <w:p>
      <w:pPr>
        <w:ind w:firstLine="284"/>
        <w:jc w:val="left"/>
      </w:pPr>
      <w:r>
        <w:rPr/>
        <w:t xml:space="preserve">Ultimately, the call to action is addressed to the individual friends, whether they be adult or youth, veteran or newly enrolled. Let them step forth to take their places in the arena of service where their talents and skills, their specialized training, their material resources, their offers of time and energy and, above all, their dedication to Bahá’í principles, can be put to work in improving the lot of man.</w:t>
      </w:r>
    </w:p>
    <w:p>
      <w:pPr>
        <w:keepNext/>
      </w:pPr>
      <w:r/>
    </w:p>
    <w:bookmarkEnd w:id="50049"/>
    <w:bookmarkStart w:id="50052" w:name="muhj19831020_001_en-p10"/>
    <w:p>
      <w:pPr>
        <w:ind w:firstLine="284"/>
        <w:jc w:val="left"/>
      </w:pPr>
      <w:r>
        <w:rPr/>
        <w:t xml:space="preserve">May all derive enduring inspiration from the following statement written in 1933 by the hand of our beloved Guardian:</w:t>
      </w:r>
    </w:p>
    <w:p>
      <w:pPr>
        <w:keepNext/>
      </w:pPr>
      <w:r/>
    </w:p>
    <w:bookmarkEnd w:id="50052"/>
    <w:bookmarkStart w:id="60055" w:name="muhj19831020_001_en-p11"/>
    <w:p>
      <w:pPr>
        <w:ind w:left="300"/>
        <w:ind w:firstLine="284"/>
        <w:jc w:val="left"/>
      </w:pPr>
      <w:r>
        <w:rPr/>
        <w:t xml:space="preserve">The problems which confront the believers at the present time, whether social, spiritual, economic or administrative will be gradually solved as the number and the resources of the friends multiply and their capacity for service and for the application of Bahá’í principles develops. They should be patient, confident and active in utilizing every possible opportunity that presents itself within the limits now necessarily imposed upon them. May the Almighty aid them to fulfill their highest hopes …</w:t>
      </w:r>
    </w:p>
    <w:p>
      <w:pPr>
        <w:keepNext/>
      </w:pPr>
      <w:r/>
    </w:p>
    <w:bookmarkEnd w:id="6005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