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0117_001_en-muhj20030117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January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30117_001_en-p1"/>
    <w:p>
      <w:pPr>
        <w:ind w:firstLine="284"/>
        <w:jc w:val="left"/>
      </w:pPr>
      <w:r>
        <w:rPr/>
        <w:t xml:space="preserve">We have followed, with immense gratitude to Bahá’u’lláh, the unfoldment of the Five Year Plan in the two years since our message of 9 January 2001 to the Conference of the Continental Boards of Counsellors. It is heartening, indeed, to see the culture of learning that is taking root everywhere, as the Bahá’í world community focuses on advancing the process of entry by troops. At this juncture, when the collective experience of the community has taken so significant a step forward, we think it timely to review with you the insights thus far gained and to clarify issues that have arisen.</w:t>
      </w:r>
    </w:p>
    <w:p>
      <w:pPr>
        <w:keepNext/>
      </w:pPr>
      <w:r/>
    </w:p>
    <w:bookmarkEnd w:id="50019"/>
    <w:bookmarkStart w:id="50022" w:name="muhj20030117_001_en-p2"/>
    <w:p>
      <w:pPr>
        <w:ind w:firstLine="284"/>
        <w:jc w:val="left"/>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p>
      <w:pPr>
        <w:keepNext/>
      </w:pPr>
      <w:r/>
    </w:p>
    <w:bookmarkEnd w:id="50022"/>
    <w:bookmarkStart w:id="50025" w:name="muhj20030117_001_en-p3"/>
    <w:p>
      <w:pPr>
        <w:ind w:firstLine="284"/>
        <w:jc w:val="left"/>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p>
    <w:p>
      <w:pPr>
        <w:keepNext/>
      </w:pPr>
      <w:r/>
    </w:p>
    <w:bookmarkEnd w:id="50025"/>
    <w:bookmarkStart w:id="50028" w:name="muhj20030117_001_en-p4"/>
    <w:p>
      <w:pPr>
        <w:ind w:firstLine="284"/>
        <w:jc w:val="left"/>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 The rise in activity around the world testifies to the success of these courses in evoking the spirit of enterprise required to carry out the divers actions that growth in a cluster, at whatever stage, demands.</w:t>
      </w:r>
    </w:p>
    <w:p>
      <w:pPr>
        <w:keepNext/>
      </w:pPr>
      <w:r/>
    </w:p>
    <w:bookmarkEnd w:id="50028"/>
    <w:bookmarkStart w:id="50031" w:name="muhj20030117_001_en-p5"/>
    <w:p>
      <w:pPr>
        <w:ind w:firstLine="284"/>
        <w:jc w:val="left"/>
      </w:pPr>
      <w:r>
        <w:rPr/>
        <w:t xml:space="preserve">Particularly heartwarming to observe is a growing sense of initiative and resourcefulness throughout the Bahá’í world, along with courage and audacity. Consecration, zeal, confidence and tenacity—these are among the qualities that are distinguishing the believers in every continent. They are exemplified by, but are certainly not limited to, those who are arising to pioneer on the home front. 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p>
    <w:p>
      <w:pPr>
        <w:keepNext/>
      </w:pPr>
      <w:r/>
    </w:p>
    <w:bookmarkEnd w:id="50031"/>
    <w:bookmarkStart w:id="50034" w:name="muhj20030117_001_en-p6"/>
    <w:p>
      <w:pPr>
        <w:ind w:firstLine="284"/>
        <w:jc w:val="left"/>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p>
      <w:pPr>
        <w:keepNext/>
      </w:pPr>
      <w:r/>
    </w:p>
    <w:bookmarkEnd w:id="50034"/>
    <w:bookmarkStart w:id="50037" w:name="muhj20030117_001_en-p7"/>
    <w:p>
      <w:pPr>
        <w:ind w:firstLine="284"/>
        <w:jc w:val="left"/>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p>
      <w:pPr>
        <w:keepNext/>
      </w:pPr>
      <w:r/>
    </w:p>
    <w:bookmarkEnd w:id="50037"/>
    <w:bookmarkStart w:id="50040" w:name="muhj20030117_001_en-p8"/>
    <w:p>
      <w:pPr>
        <w:ind w:firstLine="284"/>
        <w:jc w:val="left"/>
      </w:pPr>
      <w:r>
        <w:rPr/>
        <w:t xml:space="preserve">It is evident, then, that a systematic approach to training has created a way for Bahá’ís to reach out to the surrounding society, share Bahá’u’lláh’s message with friends, family, neighbours and coworkers, and expose them to the richness of His teachings. This outward-looking orientation is one of the finest fruits of the grassroots learning taking place. The pattern of activity that is being established in clusters around the globe constitutes a proven means of accelerating expansion and consolidation. Yet this is only a beginning.</w:t>
      </w:r>
    </w:p>
    <w:p>
      <w:pPr>
        <w:keepNext/>
      </w:pPr>
      <w:r/>
    </w:p>
    <w:bookmarkEnd w:id="50040"/>
    <w:bookmarkStart w:id="50043" w:name="muhj20030117_001_en-p9"/>
    <w:p>
      <w:pPr>
        <w:ind w:firstLine="284"/>
        <w:jc w:val="left"/>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p>
    <w:p>
      <w:pPr>
        <w:keepNext/>
      </w:pPr>
      <w:r/>
    </w:p>
    <w:bookmarkEnd w:id="50043"/>
    <w:bookmarkStart w:id="50046" w:name="muhj20030117_001_en-p10"/>
    <w:p>
      <w:pPr>
        <w:ind w:firstLine="284"/>
        <w:jc w:val="left"/>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 In localities where Spiritual Assemblies do not exist or are not yet functioning at the necessary level, a step-by-step approach to the development of communities and Local Spiritual Assemblies is showing excellent promise.</w:t>
      </w:r>
    </w:p>
    <w:p>
      <w:pPr>
        <w:keepNext/>
      </w:pPr>
      <w:r/>
    </w:p>
    <w:bookmarkEnd w:id="50046"/>
    <w:bookmarkStart w:id="50049" w:name="muhj20030117_001_en-p11"/>
    <w:p>
      <w:pPr>
        <w:ind w:firstLine="284"/>
        <w:jc w:val="left"/>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p>
    <w:p>
      <w:pPr>
        <w:keepNext/>
      </w:pPr>
      <w:r/>
    </w:p>
    <w:bookmarkEnd w:id="50049"/>
    <w:bookmarkStart w:id="50052" w:name="muhj20030117_001_en-p12"/>
    <w:p>
      <w:pPr>
        <w:ind w:firstLine="284"/>
        <w:jc w:val="left"/>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 In the vanguard of the process are those clusters which, although still relatively few in number, are now ready to launch intensive programs of growth. The scale of expansion that is to mark the next stage of growth in these clusters calls for an intensity of effort yet to be achieved. May the prodigious output of energy devoted to this mighty undertaking be reinforced by the power of Divine assistance.</w:t>
      </w:r>
    </w:p>
    <w:p>
      <w:pPr>
        <w:keepNext/>
      </w:pPr>
      <w:r/>
    </w:p>
    <w:bookmarkEnd w:id="50052"/>
    <w:bookmarkStart w:id="50055" w:name="muhj20030117_001_en-p13"/>
    <w:p>
      <w:pPr>
        <w:ind w:firstLine="284"/>
        <w:jc w:val="left"/>
      </w:pPr>
      <w:r>
        <w:rPr/>
        <w:t xml:space="preserve">Be assured of our heartfelt prayers in the Holy Shrines that Bahá’u’lláh may bless and confirm your endeavors to realize, to the fullest, the extraordinary opportunities of these precious days.</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