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130701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1 July 2013</w:t>
      </w:r>
    </w:p>
    <w:p>
      <w:pPr>
        <w:keepNext/>
      </w:pPr>
      <w:r/>
    </w:p>
    <w:p>
      <w:pPr>
        <w:keepNext/>
        <w:keepLines/>
      </w:pPr>
      <w:r/>
    </w:p>
    <w:p>
      <w:pPr>
        <w:ind w:firstLine="0"/>
        <w:jc w:val="left"/>
      </w:pPr>
      <w:r>
        <w:rPr/>
        <w:t xml:space="preserve">To the participants in the forthcoming 114 youth conferences throughout the world</w:t>
      </w:r>
    </w:p>
    <w:p>
      <w:pPr>
        <w:keepNext/>
      </w:pPr>
      <w:r/>
    </w:p>
    <w:p>
      <w:pPr>
        <w:ind w:firstLine="0"/>
        <w:jc w:val="left"/>
      </w:pPr>
      <w:r>
        <w:rPr/>
        <w:t xml:space="preserve">Dearly loved Friends,</w:t>
      </w:r>
    </w:p>
    <w:p>
      <w:pPr>
        <w:keepNext/>
      </w:pPr>
      <w:r/>
    </w:p>
    <w:bookmarkStart w:id="50019" w:name="muhj20130701_001_en-p1"/>
    <w:p>
      <w:pPr>
        <w:ind w:firstLine="284"/>
        <w:jc w:val="left"/>
      </w:pPr>
      <w:r>
        <w:rPr/>
        <w:t xml:space="preserve">When the exalted figure of the Báb, aged just twenty-five, arose to deliver His revolutionizing message to the world, many among those who accepted and spread His teachings were young, even younger than the Báb Himself. Their heroism, immortalized in all its dazzling intensity in </w:t>
      </w:r>
      <w:r>
        <w:rPr>
          <w:i/>
        </w:rPr>
        <w:t xml:space="preserve">The Dawn-Breakers</w:t>
      </w:r>
      <w:r>
        <w:rPr/>
        <w:t xml:space="preserve">, will illumine the annals of human history for centuries to come. Thus began a pattern in which every generation of youth, drawing inspiration from the same divine impulse to cast the world anew, has seized the opportunity to contribute to the latest stage in the unfolding process that is to transform the life of humankind. It is a pattern that has suffered no interruption from the time of the Báb to this present hour.</w:t>
      </w:r>
    </w:p>
    <w:p>
      <w:pPr>
        <w:keepNext/>
      </w:pPr>
      <w:r/>
    </w:p>
    <w:bookmarkEnd w:id="50019"/>
    <w:bookmarkStart w:id="50025" w:name="muhj20130701_001_en-p2"/>
    <w:p>
      <w:pPr>
        <w:ind w:firstLine="284"/>
        <w:jc w:val="left"/>
      </w:pPr>
      <w:r>
        <w:rPr/>
        <w:t xml:space="preserve">The lifelong exertion and sacrifice of your spiritual forebears did much to establish the Faith in diverse lands and to hasten the appearance of a global community of purpose. Though the tasks that lie before you are not the same as theirs, the responsibilities with which you are entrusted are no less vital. After many a decade, the world-embracing labours of this far-flung community to obtain a more adequate understanding of the Revelation of Bahá’u’lláh and to apply the principles it enshrines have culminated in the emergence of a potent framework for action, refined through experience. You are fortunate to be familiar with its methods and approaches now so well established. Through perseverance in their implementation, many of you will already have seen for yourselves signs of the society-building power of the divine teachings. At the conference you attend, you are being invited to consider the contribution that can be made by any young person who wishes to answer Bahá’u’lláh’s summons and help to release that power. To assist you, a number of themes have been identified for you to explore, beginning with looking at your current time of life.</w:t>
      </w:r>
    </w:p>
    <w:p>
      <w:pPr>
        <w:keepNext/>
      </w:pPr>
      <w:r/>
    </w:p>
    <w:bookmarkEnd w:id="50025"/>
    <w:bookmarkStart w:id="50028" w:name="muhj20130701_001_en-p3"/>
    <w:p>
      <w:pPr>
        <w:ind w:firstLine="284"/>
        <w:jc w:val="left"/>
      </w:pPr>
      <w:r>
        <w:rPr/>
        <w:t xml:space="preserve">Across the world are to be gathered, in scores of youth conferences sharing the same aim, tens of thousands who have much in common. Although your realities are shaped by a broad diversity of circumstances, yet a desire to bring about constructive change and a capacity for meaningful service, both characteristic of your stage of life, are neither limited to any race or nationality, nor dependent upon material means. This bright period of youth you share is experienced by all—but it is brief, and buffeted by numerous social forces. How important it is, then, to strive to be among those who, in the words of ‘Abdu’l-Bahá, “plucked the fruit of life”.</w:t>
      </w:r>
    </w:p>
    <w:p>
      <w:pPr>
        <w:keepNext/>
      </w:pPr>
      <w:r/>
    </w:p>
    <w:bookmarkEnd w:id="50028"/>
    <w:bookmarkStart w:id="50031" w:name="muhj20130701_001_en-p4"/>
    <w:p>
      <w:pPr>
        <w:ind w:firstLine="284"/>
        <w:jc w:val="left"/>
      </w:pPr>
      <w:r>
        <w:rPr/>
        <w:t xml:space="preserve">With this in mind, we are delighted that so many of you are already engaged in service by conducting community-building activities, as well as by organizing, coordinating, or otherwise administering the efforts of others; in all of these endeavours you are taking an increasing level of responsibility upon your shoulders. Not surprisingly, it is your age group that is gaining the most experience at aiding junior youth, and children too, with their moral and spiritual development, fostering in them capacity for collective service and true friendship. After all, aware of the world which these young souls will need to navigate, with its pitfalls and also its opportunities, you readily appreciate the importance of spiritual strengthening and preparation. Conscious, as you are, that Bahá’u’lláh came to transform both the inner life and external conditions of humanity, you are assisting those younger than yourselves to refine their characters and prepare to assume responsibility for the well-being of their communities. As they enter adolescence, you are helping them to enhance their power of expression, as well as enabling a strong moral sensibility to take root within them. In so doing, your own sense of purpose is becoming more clearly defined as you heed Bahá’u’lláh’s injunction: “Let deeds, not words, be your adorning.”</w:t>
      </w:r>
    </w:p>
    <w:p>
      <w:pPr>
        <w:keepNext/>
      </w:pPr>
      <w:r/>
    </w:p>
    <w:bookmarkEnd w:id="50031"/>
    <w:bookmarkStart w:id="50034" w:name="muhj20130701_001_en-p5"/>
    <w:p>
      <w:pPr>
        <w:ind w:firstLine="284"/>
        <w:jc w:val="left"/>
      </w:pPr>
      <w:r>
        <w:rPr/>
        <w:t xml:space="preserve">To follow a path of service, whatever form one’s activity assumes, requires faith and tenacity. In this connection, the benefit of walking that path in the company of others is immense. Loving fellowship, mutual encouragement, and willingness to learn together are natural properties of any group of youth sincerely striving for the same ends, and should also characterize those essential relationships that bind together the components of society. Given this, we hope the bonds you develop through association with other conference participants will prove abiding. Indeed, long after the gatherings close, may these ties of friendship and common calling help keep your feet firm.</w:t>
      </w:r>
    </w:p>
    <w:p>
      <w:pPr>
        <w:keepNext/>
      </w:pPr>
      <w:r/>
    </w:p>
    <w:bookmarkEnd w:id="50034"/>
    <w:bookmarkStart w:id="50037" w:name="muhj20130701_001_en-p6"/>
    <w:p>
      <w:pPr>
        <w:ind w:firstLine="284"/>
        <w:jc w:val="left"/>
      </w:pPr>
      <w:r>
        <w:rPr/>
        <w:t xml:space="preserve">The possibilities presented by collective action are especially evident in the work of community building, a process that is gaining momentum in many a cluster and in neighbourhoods and villages throughout the world that have become centres of intense activity. Youth are often at the forefront of the work in these settings—not only Bahá’í youth, but those of like mind who can see the positive effects of what the Bahá’ís have initiated and grasp the underlying vision of unity and spiritual transformation. In such places, the imperative to share the Revelation of Bahá’u’lláh with receptive hearts and explore the implications of His message for today’s world is keenly felt. When so much of society invites passivity and apathy or, worse still, encourages behaviour harmful to oneself and others, a conspicuous contrast is offered by those who are enhancing the capacity of a population to cultivate and sustain a spiritually enriching pattern of community life.</w:t>
      </w:r>
    </w:p>
    <w:p>
      <w:pPr>
        <w:keepNext/>
      </w:pPr>
      <w:r/>
    </w:p>
    <w:bookmarkEnd w:id="50037"/>
    <w:bookmarkStart w:id="50040" w:name="muhj20130701_001_en-p7"/>
    <w:p>
      <w:pPr>
        <w:ind w:firstLine="284"/>
        <w:jc w:val="left"/>
      </w:pPr>
      <w:r>
        <w:rPr/>
        <w:t xml:space="preserve">Yet, although many admire your dynamism and ideals, the true significance of these endeavours is less apparent to the world at large. You, however, are aware of your part in a mighty, transforming process that will yield, in time, a global civilization reflecting the oneness of humankind. You know well that the habits of mind and spirit that you are nurturing in yourselves and others will endure, influencing decisions of consequence that relate to marriage, family, study, work, even where to live. Consciousness of this broad context helps to shatter the distorting looking glass in which everyday tests, difficulties, setbacks, and misunderstandings can seem insurmountable. And in the struggles that are common to each individual’s spiritual growth, the will required to make progress is more easily summoned when one’s energies are being channelled towards a higher goal—the more so when one belongs to a community that is united in that goal.</w:t>
      </w:r>
    </w:p>
    <w:p>
      <w:pPr>
        <w:keepNext/>
      </w:pPr>
      <w:r/>
    </w:p>
    <w:bookmarkEnd w:id="50040"/>
    <w:bookmarkStart w:id="50043" w:name="muhj20130701_001_en-p8"/>
    <w:p>
      <w:pPr>
        <w:ind w:firstLine="284"/>
        <w:jc w:val="left"/>
      </w:pPr>
      <w:r>
        <w:rPr/>
        <w:t xml:space="preserve">All these thoughts are openings to an inclusive and ever-expanding conversation that will extend through the conferences and well beyond them as you engage many others in earnest discussions that lift the heart and awaken the mind to the possibilities of what could be. Drawing upon your collective experience will further enrich your deliberations. At this propitious time, our hearts will be with you, and as each conference concludes, we will eagerly look to see what will follow. For every gathering we will entreat the Almighty to bestow upon its participants a measure of His boundless grace, knowing, as you do, that divine assistance is promised to all those who arise to serve humankind in response to the galvanizing call of Bahá’u’lláh.</w:t>
      </w:r>
    </w:p>
    <w:p>
      <w:pPr>
        <w:keepNext/>
      </w:pPr>
      <w:r/>
    </w:p>
    <w:bookmarkEnd w:id="50043"/>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