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6C86E" w14:textId="77777777" w:rsidR="00350FA4" w:rsidRDefault="00350FA4" w:rsidP="00350FA4">
      <w:pPr>
        <w:pStyle w:val="BWCNormal"/>
      </w:pPr>
    </w:p>
    <w:p w14:paraId="2393FACE" w14:textId="77777777" w:rsidR="00350FA4" w:rsidRDefault="00350FA4" w:rsidP="00350FA4">
      <w:pPr>
        <w:pStyle w:val="BWCNormal"/>
      </w:pPr>
    </w:p>
    <w:p w14:paraId="7F097850" w14:textId="77777777" w:rsidR="00350FA4" w:rsidRDefault="00350FA4" w:rsidP="00350FA4">
      <w:pPr>
        <w:pStyle w:val="BWCNormal"/>
      </w:pPr>
    </w:p>
    <w:p w14:paraId="2959A035" w14:textId="77777777" w:rsidR="00350FA4" w:rsidRDefault="00350FA4" w:rsidP="00350FA4">
      <w:pPr>
        <w:pStyle w:val="BWCNormal"/>
      </w:pPr>
    </w:p>
    <w:p w14:paraId="6E63D091" w14:textId="38BEA84B" w:rsidR="00350FA4" w:rsidRDefault="00310AD5" w:rsidP="00310AD5">
      <w:pPr>
        <w:pStyle w:val="BWCDate"/>
      </w:pPr>
      <w:r>
        <w:t>2 April 2021</w:t>
      </w:r>
    </w:p>
    <w:p w14:paraId="0645372D" w14:textId="77777777" w:rsidR="00350FA4" w:rsidRDefault="00350FA4" w:rsidP="00350FA4">
      <w:pPr>
        <w:pStyle w:val="BWCNormal"/>
      </w:pPr>
    </w:p>
    <w:p w14:paraId="28626D6D" w14:textId="77777777" w:rsidR="00350FA4" w:rsidRDefault="00350FA4" w:rsidP="00350FA4">
      <w:pPr>
        <w:pStyle w:val="BWCNormal"/>
      </w:pPr>
    </w:p>
    <w:p w14:paraId="630CAB4A" w14:textId="77777777" w:rsidR="006D707D" w:rsidRDefault="006D707D" w:rsidP="00350FA4">
      <w:pPr>
        <w:pStyle w:val="BWCNormal"/>
      </w:pPr>
    </w:p>
    <w:p w14:paraId="781414AA" w14:textId="77777777" w:rsidR="006D707D" w:rsidRDefault="006D707D" w:rsidP="00350FA4">
      <w:pPr>
        <w:pStyle w:val="BWCNormal"/>
      </w:pPr>
    </w:p>
    <w:p w14:paraId="3569B558" w14:textId="5BAFD653" w:rsidR="00350FA4" w:rsidRDefault="00A101FE" w:rsidP="00350FA4">
      <w:pPr>
        <w:pStyle w:val="BWCAddress"/>
      </w:pPr>
      <w:r>
        <w:t>To all National Spiritual Assemblies</w:t>
      </w:r>
    </w:p>
    <w:p w14:paraId="335EC6EA" w14:textId="0E24A7D5" w:rsidR="00350FA4" w:rsidRDefault="00A101FE" w:rsidP="00350FA4">
      <w:pPr>
        <w:pStyle w:val="BWCGreeting"/>
      </w:pPr>
      <w:r>
        <w:t>Dearly loved Friends,</w:t>
      </w:r>
    </w:p>
    <w:p w14:paraId="62FD375C" w14:textId="087AA324" w:rsidR="0087296D" w:rsidRDefault="00FA4FB4" w:rsidP="0090722E">
      <w:pPr>
        <w:pStyle w:val="BWCBodyText"/>
      </w:pPr>
      <w:r>
        <w:t>We are delighted to announce</w:t>
      </w:r>
      <w:r w:rsidR="0087296D">
        <w:t xml:space="preserve"> that, despite the various restrictions and limitations caused by the current global health crisis, </w:t>
      </w:r>
      <w:r w:rsidRPr="00FA4FB4">
        <w:t xml:space="preserve">a </w:t>
      </w:r>
      <w:r w:rsidR="00B82129">
        <w:t xml:space="preserve">significant </w:t>
      </w:r>
      <w:r w:rsidR="005F7B13">
        <w:t>undertaking</w:t>
      </w:r>
      <w:r w:rsidR="0087296D">
        <w:t xml:space="preserve"> aimed at the </w:t>
      </w:r>
      <w:r w:rsidRPr="00FA4FB4">
        <w:t xml:space="preserve">comprehensive conservation </w:t>
      </w:r>
      <w:r w:rsidR="0087296D">
        <w:t xml:space="preserve">of </w:t>
      </w:r>
      <w:r w:rsidRPr="00FA4FB4">
        <w:t>the House of ‘Abbúd</w:t>
      </w:r>
      <w:r w:rsidR="0087296D">
        <w:t xml:space="preserve"> </w:t>
      </w:r>
      <w:r w:rsidR="000150C6">
        <w:t>at the heart of the ancient city of ‘Akk</w:t>
      </w:r>
      <w:r w:rsidR="000150C6" w:rsidRPr="00FA4FB4">
        <w:t>á</w:t>
      </w:r>
      <w:r w:rsidR="000150C6">
        <w:t xml:space="preserve"> </w:t>
      </w:r>
      <w:r w:rsidR="0087296D">
        <w:t xml:space="preserve">has been successfully concluded.  </w:t>
      </w:r>
      <w:r w:rsidR="005F7B13">
        <w:t xml:space="preserve">The </w:t>
      </w:r>
      <w:r w:rsidR="00C91AE5">
        <w:t xml:space="preserve">two-year </w:t>
      </w:r>
      <w:r w:rsidR="005F7B13">
        <w:t>project included a major programme for the structural reinforcement of the building for seismic resistance; replastering of some 5,000 square metr</w:t>
      </w:r>
      <w:r w:rsidR="000D5F07">
        <w:t>e</w:t>
      </w:r>
      <w:r w:rsidR="005F7B13">
        <w:t>s of internal and external walls; conservation of the original painted ceilings</w:t>
      </w:r>
      <w:r w:rsidR="00C91AE5">
        <w:t xml:space="preserve">; </w:t>
      </w:r>
      <w:r w:rsidR="00161114">
        <w:t>restoration</w:t>
      </w:r>
      <w:r w:rsidR="00C91AE5">
        <w:t xml:space="preserve"> </w:t>
      </w:r>
      <w:r w:rsidR="005F7B13">
        <w:t>of marble and stone; and substantial waterproofing</w:t>
      </w:r>
      <w:r w:rsidR="0087296D">
        <w:t>.</w:t>
      </w:r>
    </w:p>
    <w:p w14:paraId="1D35CCEF" w14:textId="77777777" w:rsidR="0087296D" w:rsidRDefault="0087296D" w:rsidP="0090722E">
      <w:pPr>
        <w:pStyle w:val="BWCBodyText"/>
      </w:pPr>
    </w:p>
    <w:p w14:paraId="6A530496" w14:textId="39123751" w:rsidR="00FA4FB4" w:rsidRDefault="0087296D" w:rsidP="0090722E">
      <w:pPr>
        <w:pStyle w:val="BWCBodyText"/>
      </w:pPr>
      <w:r>
        <w:t>T</w:t>
      </w:r>
      <w:r w:rsidR="00FA4FB4" w:rsidRPr="00FA4FB4">
        <w:t xml:space="preserve">hat haven of immeasurable sanctity </w:t>
      </w:r>
      <w:r w:rsidR="00B82129">
        <w:t xml:space="preserve">and </w:t>
      </w:r>
      <w:r w:rsidR="00C91AE5">
        <w:t>immensely</w:t>
      </w:r>
      <w:r w:rsidR="00B82129" w:rsidRPr="00FA4FB4">
        <w:t xml:space="preserve"> significant history for all peoples</w:t>
      </w:r>
      <w:r w:rsidR="00C91AE5">
        <w:t>—the place</w:t>
      </w:r>
      <w:r w:rsidR="00B82129" w:rsidRPr="00FA4FB4">
        <w:t xml:space="preserve"> </w:t>
      </w:r>
      <w:r w:rsidR="00FA4FB4" w:rsidRPr="00FA4FB4">
        <w:t>where the Kitáb-i-Aqdas, the Charter of a new civilization, was revealed by the Pen of the Most High</w:t>
      </w:r>
      <w:r w:rsidR="00C91AE5">
        <w:t>—</w:t>
      </w:r>
      <w:r w:rsidR="00FA4FB4" w:rsidRPr="00FA4FB4">
        <w:t>has</w:t>
      </w:r>
      <w:r w:rsidR="00C91AE5">
        <w:t xml:space="preserve"> </w:t>
      </w:r>
      <w:r>
        <w:t xml:space="preserve">now </w:t>
      </w:r>
      <w:r w:rsidR="00FA4FB4" w:rsidRPr="00FA4FB4">
        <w:t xml:space="preserve">been restored to a standard that aims at preserving the building in a befitting condition for </w:t>
      </w:r>
      <w:r w:rsidR="000150C6">
        <w:t>centuries to come</w:t>
      </w:r>
      <w:r w:rsidR="00FA4FB4" w:rsidRPr="00FA4FB4">
        <w:t>.</w:t>
      </w:r>
      <w:r w:rsidR="000150C6">
        <w:t xml:space="preserve"> </w:t>
      </w:r>
      <w:r w:rsidR="00FA4FB4" w:rsidRPr="00FA4FB4">
        <w:t xml:space="preserve"> We look forward eagerly to the moment when the easing of public health restrictions will allow the flow of pilgrims to the Holy Land to resume</w:t>
      </w:r>
      <w:r>
        <w:t xml:space="preserve"> and the visits to this s</w:t>
      </w:r>
      <w:r w:rsidR="000D5F07">
        <w:t>a</w:t>
      </w:r>
      <w:r>
        <w:t>cred building to begin again.</w:t>
      </w:r>
    </w:p>
    <w:p w14:paraId="0AE0EB02" w14:textId="77777777" w:rsidR="0016337C" w:rsidRDefault="0016337C" w:rsidP="0090722E">
      <w:pPr>
        <w:pStyle w:val="BWCBodyText"/>
      </w:pPr>
    </w:p>
    <w:p w14:paraId="789D9B85" w14:textId="262A1392" w:rsidR="0016337C" w:rsidRDefault="0016337C" w:rsidP="0016337C">
      <w:pPr>
        <w:pStyle w:val="BWCSignature"/>
      </w:pPr>
      <w:r>
        <w:t>[signed:  The Universal House of Justice]</w:t>
      </w:r>
    </w:p>
    <w:sectPr w:rsidR="0016337C" w:rsidSect="00A963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1224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004619" w14:textId="77777777" w:rsidR="00CF22CC" w:rsidRDefault="00CF22CC">
      <w:r>
        <w:separator/>
      </w:r>
    </w:p>
  </w:endnote>
  <w:endnote w:type="continuationSeparator" w:id="0">
    <w:p w14:paraId="3AE0C91E" w14:textId="77777777" w:rsidR="00CF22CC" w:rsidRDefault="00CF2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C77CD" w14:textId="77777777" w:rsidR="00A963FB" w:rsidRDefault="00A963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BF3B6" w14:textId="77777777" w:rsidR="00A963FB" w:rsidRDefault="00A963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E51E2" w14:textId="77777777" w:rsidR="00A963FB" w:rsidRDefault="00A963FB" w:rsidP="00A963FB">
    <w:pPr>
      <w:pStyle w:val="ZF1"/>
    </w:pPr>
    <w:r>
      <w:t xml:space="preserve">Bahá’í World </w:t>
    </w:r>
    <w:proofErr w:type="gramStart"/>
    <w:r>
      <w:t>Centre</w:t>
    </w:r>
    <w:r>
      <w:rPr>
        <w:caps/>
      </w:rPr>
      <w:t xml:space="preserve">  •</w:t>
    </w:r>
    <w:proofErr w:type="gramEnd"/>
    <w:r>
      <w:rPr>
        <w:caps/>
      </w:rPr>
      <w:t xml:space="preserve"> </w:t>
    </w:r>
    <w:r>
      <w:t xml:space="preserve"> P.O. Box 155  •  3100101 Haifa, Israel</w:t>
    </w:r>
    <w:r>
      <w:br/>
      <w:t>Tel: +972 (4) 835 8358  •  Email: secretariat@bwc.org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9622C3" w14:textId="77777777" w:rsidR="00CF22CC" w:rsidRDefault="00CF22CC">
      <w:r>
        <w:separator/>
      </w:r>
    </w:p>
  </w:footnote>
  <w:footnote w:type="continuationSeparator" w:id="0">
    <w:p w14:paraId="370AF86C" w14:textId="77777777" w:rsidR="00CF22CC" w:rsidRDefault="00CF2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14B93" w14:textId="77777777" w:rsidR="00A963FB" w:rsidRDefault="00A963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99249810"/>
      <w:docPartObj>
        <w:docPartGallery w:val="Page Numbers (Top of Page)"/>
        <w:docPartUnique/>
      </w:docPartObj>
    </w:sdtPr>
    <w:sdtEndPr/>
    <w:sdtContent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027"/>
          <w:gridCol w:w="2963"/>
          <w:gridCol w:w="3036"/>
        </w:tblGrid>
        <w:tr w:rsidR="00F074E0" w14:paraId="7689CB9C" w14:textId="77777777" w:rsidTr="00F074E0">
          <w:tc>
            <w:tcPr>
              <w:tcW w:w="3080" w:type="dxa"/>
            </w:tcPr>
            <w:p w14:paraId="71A825DD" w14:textId="77777777" w:rsidR="00F074E0" w:rsidRDefault="00F074E0" w:rsidP="00F074E0">
              <w:pPr>
                <w:pStyle w:val="Header"/>
                <w:jc w:val="both"/>
              </w:pPr>
              <w:r>
                <w:fldChar w:fldCharType="begin"/>
              </w:r>
              <w:r>
                <w:instrText xml:space="preserve">MACROBUTTON NoMacro </w:instrText>
              </w:r>
              <w:r>
                <w:rPr>
                  <w:color w:val="FFFFFF"/>
                  <w:highlight w:val="black"/>
                </w:rPr>
                <w:instrText>[Document Title]</w:instrText>
              </w:r>
              <w:r>
                <w:fldChar w:fldCharType="end"/>
              </w:r>
            </w:p>
          </w:tc>
          <w:tc>
            <w:tcPr>
              <w:tcW w:w="3081" w:type="dxa"/>
            </w:tcPr>
            <w:p w14:paraId="5AC17FD3" w14:textId="77777777" w:rsidR="00F074E0" w:rsidRDefault="00F074E0" w:rsidP="00F074E0">
              <w:pPr>
                <w:pStyle w:val="Header"/>
                <w:jc w:val="center"/>
              </w:pPr>
              <w:r w:rsidRPr="00F074E0">
                <w:fldChar w:fldCharType="begin"/>
              </w:r>
              <w:r w:rsidRPr="00F074E0">
                <w:instrText xml:space="preserve"> PAGE </w:instrText>
              </w:r>
              <w:r w:rsidRPr="00F074E0">
                <w:fldChar w:fldCharType="separate"/>
              </w:r>
              <w:r w:rsidR="000052AB">
                <w:rPr>
                  <w:noProof/>
                </w:rPr>
                <w:t>2</w:t>
              </w:r>
              <w:r w:rsidRPr="00F074E0">
                <w:fldChar w:fldCharType="end"/>
              </w:r>
            </w:p>
          </w:tc>
          <w:tc>
            <w:tcPr>
              <w:tcW w:w="3081" w:type="dxa"/>
            </w:tcPr>
            <w:p w14:paraId="4C51BB43" w14:textId="77777777" w:rsidR="00F074E0" w:rsidRDefault="00EE5ED9" w:rsidP="00F074E0">
              <w:pPr>
                <w:pStyle w:val="Header"/>
                <w:jc w:val="right"/>
              </w:pPr>
              <w:r>
                <w:fldChar w:fldCharType="begin"/>
              </w:r>
              <w:r>
                <w:instrText xml:space="preserve">MACROBUTTON GetDate </w:instrText>
              </w:r>
              <w:r>
                <w:rPr>
                  <w:color w:val="FFFFFF"/>
                  <w:highlight w:val="black"/>
                </w:rPr>
                <w:instrText>[Alt+B,D for Date]</w:instrText>
              </w:r>
              <w:r>
                <w:fldChar w:fldCharType="end"/>
              </w:r>
            </w:p>
          </w:tc>
        </w:tr>
      </w:tbl>
      <w:p w14:paraId="1F550A72" w14:textId="77777777" w:rsidR="00AE654B" w:rsidRDefault="00413A3E">
        <w:pPr>
          <w:pStyle w:val="Header"/>
        </w:pPr>
      </w:p>
    </w:sdtContent>
  </w:sdt>
  <w:p w14:paraId="1C7E8B1D" w14:textId="77777777" w:rsidR="007203E9" w:rsidRDefault="007203E9">
    <w:pPr>
      <w:pStyle w:val="BWCNormal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D4F7D" w14:textId="77777777" w:rsidR="00A963FB" w:rsidRDefault="00A963FB" w:rsidP="00A963FB">
    <w:pPr>
      <w:pStyle w:val="ZH1"/>
    </w:pPr>
    <w:r>
      <w:t>THE</w:t>
    </w:r>
    <w:r>
      <w:rPr>
        <w:w w:val="200"/>
      </w:rPr>
      <w:t xml:space="preserve"> </w:t>
    </w:r>
    <w:r>
      <w:t>UNIVERSAL</w:t>
    </w:r>
    <w:r>
      <w:rPr>
        <w:w w:val="200"/>
      </w:rPr>
      <w:t xml:space="preserve"> </w:t>
    </w:r>
    <w:r>
      <w:t>HOUSE</w:t>
    </w:r>
    <w:r>
      <w:rPr>
        <w:w w:val="200"/>
      </w:rPr>
      <w:t xml:space="preserve"> </w:t>
    </w:r>
    <w:r>
      <w:t>OF</w:t>
    </w:r>
    <w:r>
      <w:rPr>
        <w:w w:val="200"/>
      </w:rPr>
      <w:t xml:space="preserve"> </w:t>
    </w:r>
    <w:r>
      <w:t>JUSTICE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63D4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6CAD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B123CC"/>
    <w:multiLevelType w:val="singleLevel"/>
    <w:tmpl w:val="4894C0DC"/>
    <w:lvl w:ilvl="0">
      <w:start w:val="1"/>
      <w:numFmt w:val="bullet"/>
      <w:pStyle w:val="BWC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361114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9D65A0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3D608B"/>
    <w:multiLevelType w:val="singleLevel"/>
    <w:tmpl w:val="6B2869AE"/>
    <w:lvl w:ilvl="0">
      <w:start w:val="1"/>
      <w:numFmt w:val="decimal"/>
      <w:pStyle w:val="BWC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A6F2C3C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FCD6481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84E15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A8645CB"/>
    <w:multiLevelType w:val="singleLevel"/>
    <w:tmpl w:val="41747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455673"/>
    <w:multiLevelType w:val="singleLevel"/>
    <w:tmpl w:val="04B4DA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57058ED"/>
    <w:multiLevelType w:val="singleLevel"/>
    <w:tmpl w:val="DCC63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1E06F61"/>
    <w:multiLevelType w:val="singleLevel"/>
    <w:tmpl w:val="83BE8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7B93BDC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C4E7DC7"/>
    <w:multiLevelType w:val="singleLevel"/>
    <w:tmpl w:val="73BA0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4"/>
  </w:num>
  <w:num w:numId="5">
    <w:abstractNumId w:val="14"/>
  </w:num>
  <w:num w:numId="6">
    <w:abstractNumId w:val="0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9"/>
  </w:num>
  <w:num w:numId="12">
    <w:abstractNumId w:val="9"/>
  </w:num>
  <w:num w:numId="13">
    <w:abstractNumId w:val="11"/>
  </w:num>
  <w:num w:numId="14">
    <w:abstractNumId w:val="12"/>
  </w:num>
  <w:num w:numId="15">
    <w:abstractNumId w:val="10"/>
  </w:num>
  <w:num w:numId="16">
    <w:abstractNumId w:val="10"/>
  </w:num>
  <w:num w:numId="17">
    <w:abstractNumId w:val="2"/>
  </w:num>
  <w:num w:numId="18">
    <w:abstractNumId w:val="5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doNotHyphenateCaps/>
  <w:drawingGridHorizontalSpacing w:val="117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D5"/>
    <w:rsid w:val="00000EF7"/>
    <w:rsid w:val="000052AB"/>
    <w:rsid w:val="000150C6"/>
    <w:rsid w:val="000360A6"/>
    <w:rsid w:val="000579D5"/>
    <w:rsid w:val="000D5F07"/>
    <w:rsid w:val="00113F4E"/>
    <w:rsid w:val="00147F15"/>
    <w:rsid w:val="00161114"/>
    <w:rsid w:val="0016337C"/>
    <w:rsid w:val="001F21F3"/>
    <w:rsid w:val="00272748"/>
    <w:rsid w:val="002C5F74"/>
    <w:rsid w:val="002F3A74"/>
    <w:rsid w:val="002F4980"/>
    <w:rsid w:val="00310AD5"/>
    <w:rsid w:val="00350FA4"/>
    <w:rsid w:val="003D7857"/>
    <w:rsid w:val="003E2D56"/>
    <w:rsid w:val="00413A3E"/>
    <w:rsid w:val="00455648"/>
    <w:rsid w:val="004758E0"/>
    <w:rsid w:val="0048680A"/>
    <w:rsid w:val="00516A76"/>
    <w:rsid w:val="00547D0C"/>
    <w:rsid w:val="005B2EFC"/>
    <w:rsid w:val="005F7B13"/>
    <w:rsid w:val="006D707D"/>
    <w:rsid w:val="00710F76"/>
    <w:rsid w:val="00720238"/>
    <w:rsid w:val="007203E9"/>
    <w:rsid w:val="007920FA"/>
    <w:rsid w:val="00792731"/>
    <w:rsid w:val="0087296D"/>
    <w:rsid w:val="008C11D6"/>
    <w:rsid w:val="0090722E"/>
    <w:rsid w:val="00A101FE"/>
    <w:rsid w:val="00A963FB"/>
    <w:rsid w:val="00AC723D"/>
    <w:rsid w:val="00AE654B"/>
    <w:rsid w:val="00B50D6F"/>
    <w:rsid w:val="00B82129"/>
    <w:rsid w:val="00C91AE5"/>
    <w:rsid w:val="00CD5B94"/>
    <w:rsid w:val="00CF22CC"/>
    <w:rsid w:val="00D64CC2"/>
    <w:rsid w:val="00DF0304"/>
    <w:rsid w:val="00EE347B"/>
    <w:rsid w:val="00EE5ED9"/>
    <w:rsid w:val="00F074E0"/>
    <w:rsid w:val="00FA4FB4"/>
    <w:rsid w:val="00FC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11350FA9"/>
  <w15:docId w15:val="{DC39E47A-3BD6-4C9C-A15B-CF8FAE9D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347B"/>
    <w:pPr>
      <w:spacing w:line="252" w:lineRule="auto"/>
    </w:pPr>
    <w:rPr>
      <w:rFonts w:ascii="Times Ext Roman" w:hAnsi="Times Ext Roman" w:cs="Times Ext Roman"/>
      <w:w w:val="102"/>
      <w:kern w:val="20"/>
      <w:sz w:val="23"/>
      <w:szCs w:val="23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WCAddress">
    <w:name w:val="BWC Address"/>
    <w:basedOn w:val="Normal"/>
    <w:qFormat/>
    <w:rsid w:val="00310AD5"/>
    <w:pPr>
      <w:tabs>
        <w:tab w:val="left" w:pos="360"/>
      </w:tabs>
    </w:pPr>
  </w:style>
  <w:style w:type="paragraph" w:customStyle="1" w:styleId="BWCBodyText">
    <w:name w:val="BWC Body Text"/>
    <w:basedOn w:val="Normal"/>
    <w:qFormat/>
    <w:rsid w:val="00EE347B"/>
    <w:pPr>
      <w:ind w:firstLine="576"/>
    </w:pPr>
  </w:style>
  <w:style w:type="paragraph" w:customStyle="1" w:styleId="BWCClosing">
    <w:name w:val="BWC Closing"/>
    <w:basedOn w:val="Normal"/>
    <w:next w:val="Normal"/>
    <w:qFormat/>
    <w:rsid w:val="00310AD5"/>
    <w:pPr>
      <w:spacing w:before="240" w:after="960"/>
      <w:ind w:left="4320"/>
    </w:pPr>
  </w:style>
  <w:style w:type="paragraph" w:customStyle="1" w:styleId="BWCGreeting">
    <w:name w:val="BWC Greeting"/>
    <w:basedOn w:val="Normal"/>
    <w:next w:val="Normal"/>
    <w:qFormat/>
    <w:rsid w:val="00310AD5"/>
    <w:pPr>
      <w:spacing w:before="480" w:after="240"/>
    </w:pPr>
  </w:style>
  <w:style w:type="paragraph" w:customStyle="1" w:styleId="BWCInternalInfo">
    <w:name w:val="BWC Internal Info"/>
    <w:basedOn w:val="Normal"/>
    <w:qFormat/>
    <w:rsid w:val="00310AD5"/>
  </w:style>
  <w:style w:type="paragraph" w:styleId="PlainText">
    <w:name w:val="Plain Text"/>
    <w:basedOn w:val="Normal"/>
    <w:rsid w:val="00EE347B"/>
    <w:rPr>
      <w:rFonts w:ascii="Courier New" w:hAnsi="Courier New" w:cs="Courier New"/>
      <w:sz w:val="20"/>
      <w:szCs w:val="20"/>
    </w:rPr>
  </w:style>
  <w:style w:type="paragraph" w:customStyle="1" w:styleId="BWCXBCInfo">
    <w:name w:val="BWC XBC Info"/>
    <w:basedOn w:val="Normal"/>
    <w:qFormat/>
    <w:rsid w:val="00310AD5"/>
  </w:style>
  <w:style w:type="paragraph" w:customStyle="1" w:styleId="BWCFileInfo">
    <w:name w:val="BWC File Info"/>
    <w:basedOn w:val="Normal"/>
    <w:qFormat/>
    <w:rsid w:val="00310AD5"/>
  </w:style>
  <w:style w:type="character" w:customStyle="1" w:styleId="BWCComment">
    <w:name w:val="BWC Comment"/>
    <w:basedOn w:val="DefaultParagraphFont"/>
    <w:qFormat/>
    <w:rsid w:val="00EE347B"/>
    <w:rPr>
      <w:vanish w:val="0"/>
      <w:shd w:val="clear" w:color="auto" w:fill="C0C0C0"/>
    </w:rPr>
  </w:style>
  <w:style w:type="paragraph" w:styleId="Header">
    <w:name w:val="header"/>
    <w:basedOn w:val="Normal"/>
    <w:link w:val="HeaderChar"/>
    <w:uiPriority w:val="99"/>
    <w:rsid w:val="00EE347B"/>
    <w:pPr>
      <w:tabs>
        <w:tab w:val="right" w:pos="9000"/>
      </w:tabs>
    </w:pPr>
  </w:style>
  <w:style w:type="paragraph" w:customStyle="1" w:styleId="BWCAttrib">
    <w:name w:val="BWC Attrib"/>
    <w:basedOn w:val="BWCQuote"/>
    <w:next w:val="BWCBodyText"/>
    <w:qFormat/>
    <w:rsid w:val="00EE347B"/>
    <w:pPr>
      <w:tabs>
        <w:tab w:val="right" w:pos="9000"/>
      </w:tabs>
      <w:ind w:left="1238" w:right="216" w:hanging="86"/>
    </w:pPr>
  </w:style>
  <w:style w:type="paragraph" w:customStyle="1" w:styleId="BWCBullet">
    <w:name w:val="BWC Bullet"/>
    <w:basedOn w:val="Normal"/>
    <w:qFormat/>
    <w:rsid w:val="00EE347B"/>
    <w:pPr>
      <w:numPr>
        <w:numId w:val="19"/>
      </w:numPr>
    </w:pPr>
  </w:style>
  <w:style w:type="paragraph" w:customStyle="1" w:styleId="BWCList">
    <w:name w:val="BWC List"/>
    <w:basedOn w:val="BWCBullet"/>
    <w:qFormat/>
    <w:rsid w:val="00EE347B"/>
    <w:pPr>
      <w:numPr>
        <w:numId w:val="20"/>
      </w:numPr>
    </w:pPr>
  </w:style>
  <w:style w:type="paragraph" w:styleId="Footer">
    <w:name w:val="footer"/>
    <w:basedOn w:val="Normal"/>
    <w:link w:val="FooterChar"/>
    <w:uiPriority w:val="99"/>
    <w:rsid w:val="00EE347B"/>
    <w:pPr>
      <w:tabs>
        <w:tab w:val="center" w:pos="4320"/>
        <w:tab w:val="right" w:pos="8640"/>
      </w:tabs>
    </w:pPr>
  </w:style>
  <w:style w:type="paragraph" w:customStyle="1" w:styleId="BWCDate">
    <w:name w:val="BWC Date"/>
    <w:basedOn w:val="Normal"/>
    <w:qFormat/>
    <w:rsid w:val="00310AD5"/>
    <w:pPr>
      <w:spacing w:after="240"/>
      <w:jc w:val="center"/>
    </w:pPr>
  </w:style>
  <w:style w:type="paragraph" w:customStyle="1" w:styleId="BWCSignature">
    <w:name w:val="BWC Signature"/>
    <w:basedOn w:val="BWCClosing"/>
    <w:next w:val="BWCNormal"/>
    <w:qFormat/>
    <w:rsid w:val="00310AD5"/>
    <w:pPr>
      <w:spacing w:before="0" w:after="480"/>
    </w:pPr>
  </w:style>
  <w:style w:type="paragraph" w:styleId="FootnoteText">
    <w:name w:val="footnote text"/>
    <w:basedOn w:val="Normal"/>
    <w:semiHidden/>
    <w:rsid w:val="00EE347B"/>
    <w:rPr>
      <w:sz w:val="22"/>
      <w:szCs w:val="22"/>
    </w:rPr>
  </w:style>
  <w:style w:type="character" w:styleId="PageNumber">
    <w:name w:val="page number"/>
    <w:basedOn w:val="DefaultParagraphFont"/>
    <w:rsid w:val="00EE347B"/>
  </w:style>
  <w:style w:type="paragraph" w:customStyle="1" w:styleId="BWCQuote">
    <w:name w:val="BWC Quote"/>
    <w:basedOn w:val="Normal"/>
    <w:qFormat/>
    <w:rsid w:val="00EE347B"/>
    <w:pPr>
      <w:ind w:left="576" w:right="576"/>
    </w:pPr>
  </w:style>
  <w:style w:type="paragraph" w:customStyle="1" w:styleId="BWCTitle">
    <w:name w:val="BWC Title"/>
    <w:basedOn w:val="Normal"/>
    <w:next w:val="BWCBodyText"/>
    <w:qFormat/>
    <w:rsid w:val="000360A6"/>
    <w:pPr>
      <w:spacing w:after="240"/>
      <w:jc w:val="center"/>
    </w:pPr>
    <w:rPr>
      <w:b/>
      <w:sz w:val="24"/>
    </w:rPr>
  </w:style>
  <w:style w:type="paragraph" w:customStyle="1" w:styleId="BWCNormal">
    <w:name w:val="BWC Normal"/>
    <w:basedOn w:val="Normal"/>
    <w:qFormat/>
    <w:rsid w:val="00EE347B"/>
  </w:style>
  <w:style w:type="paragraph" w:customStyle="1" w:styleId="BWCAttrib2">
    <w:name w:val="BWC Attrib 2"/>
    <w:basedOn w:val="BWCAttrib"/>
    <w:next w:val="BWCBodyText"/>
    <w:qFormat/>
    <w:rsid w:val="00EE347B"/>
    <w:pPr>
      <w:tabs>
        <w:tab w:val="clear" w:pos="9000"/>
        <w:tab w:val="right" w:pos="8280"/>
      </w:tabs>
      <w:ind w:left="1814" w:right="576"/>
    </w:pPr>
  </w:style>
  <w:style w:type="paragraph" w:customStyle="1" w:styleId="BWCAttrib3">
    <w:name w:val="BWC Attrib 3"/>
    <w:basedOn w:val="BWCAttrib"/>
    <w:qFormat/>
    <w:rsid w:val="00EE347B"/>
    <w:pPr>
      <w:tabs>
        <w:tab w:val="clear" w:pos="9000"/>
        <w:tab w:val="right" w:pos="8280"/>
      </w:tabs>
      <w:ind w:left="2390" w:right="1152"/>
    </w:pPr>
  </w:style>
  <w:style w:type="paragraph" w:customStyle="1" w:styleId="BWCQuote2">
    <w:name w:val="BWC Quote 2"/>
    <w:basedOn w:val="BWCQuote"/>
    <w:qFormat/>
    <w:rsid w:val="00EE347B"/>
    <w:pPr>
      <w:ind w:left="1152" w:right="1152"/>
    </w:pPr>
  </w:style>
  <w:style w:type="paragraph" w:customStyle="1" w:styleId="BWCAttrib4">
    <w:name w:val="BWC Attrib 4"/>
    <w:basedOn w:val="BWCAttrib"/>
    <w:next w:val="BWCBodyText"/>
    <w:qFormat/>
    <w:rsid w:val="00EE347B"/>
    <w:pPr>
      <w:ind w:left="2678" w:right="1728"/>
    </w:pPr>
  </w:style>
  <w:style w:type="paragraph" w:customStyle="1" w:styleId="BWCQuote3">
    <w:name w:val="BWC Quote 3"/>
    <w:basedOn w:val="BWCQuote"/>
    <w:qFormat/>
    <w:rsid w:val="00EE347B"/>
    <w:pPr>
      <w:ind w:left="1728" w:right="1728"/>
    </w:pPr>
  </w:style>
  <w:style w:type="paragraph" w:customStyle="1" w:styleId="BWCEmailFax">
    <w:name w:val="BWC Email/Fax"/>
    <w:basedOn w:val="Normal"/>
    <w:qFormat/>
    <w:rsid w:val="00EE347B"/>
    <w:pPr>
      <w:tabs>
        <w:tab w:val="left" w:pos="2074"/>
      </w:tabs>
      <w:spacing w:after="240"/>
    </w:pPr>
  </w:style>
  <w:style w:type="character" w:customStyle="1" w:styleId="HeaderChar">
    <w:name w:val="Header Char"/>
    <w:basedOn w:val="DefaultParagraphFont"/>
    <w:link w:val="Header"/>
    <w:uiPriority w:val="99"/>
    <w:rsid w:val="00AE654B"/>
    <w:rPr>
      <w:rFonts w:ascii="Times Ext Roman" w:hAnsi="Times Ext Roman" w:cs="Times Ext Roman"/>
      <w:w w:val="102"/>
      <w:kern w:val="20"/>
      <w:sz w:val="23"/>
      <w:szCs w:val="23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E654B"/>
    <w:rPr>
      <w:rFonts w:ascii="Times Ext Roman" w:hAnsi="Times Ext Roman" w:cs="Times Ext Roman"/>
      <w:w w:val="102"/>
      <w:kern w:val="20"/>
      <w:sz w:val="23"/>
      <w:szCs w:val="23"/>
      <w:lang w:val="en-GB"/>
    </w:rPr>
  </w:style>
  <w:style w:type="table" w:styleId="TableGrid">
    <w:name w:val="Table Grid"/>
    <w:basedOn w:val="TableNormal"/>
    <w:rsid w:val="00F07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1">
    <w:name w:val="ZH1"/>
    <w:rsid w:val="00A963FB"/>
    <w:pPr>
      <w:jc w:val="center"/>
    </w:pPr>
    <w:rPr>
      <w:rFonts w:ascii="Book Antiqua" w:hAnsi="Book Antiqua"/>
      <w:color w:val="000000"/>
      <w:sz w:val="22"/>
      <w:szCs w:val="22"/>
      <w:lang w:val="en-GB"/>
    </w:rPr>
  </w:style>
  <w:style w:type="paragraph" w:customStyle="1" w:styleId="ZF1">
    <w:name w:val="ZF1"/>
    <w:rsid w:val="00A963FB"/>
    <w:pPr>
      <w:jc w:val="center"/>
    </w:pPr>
    <w:rPr>
      <w:rFonts w:ascii="Book Antiqua" w:hAnsi="Book Antiqua"/>
      <w:spacing w:val="8"/>
      <w:sz w:val="18"/>
      <w:szCs w:val="18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310AD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10AD5"/>
    <w:rPr>
      <w:rFonts w:ascii="Segoe UI" w:hAnsi="Segoe UI" w:cs="Segoe UI"/>
      <w:w w:val="102"/>
      <w:kern w:val="20"/>
      <w:sz w:val="18"/>
      <w:szCs w:val="18"/>
      <w:lang w:val="en-GB"/>
    </w:rPr>
  </w:style>
  <w:style w:type="character" w:styleId="CommentReference">
    <w:name w:val="annotation reference"/>
    <w:basedOn w:val="DefaultParagraphFont"/>
    <w:semiHidden/>
    <w:unhideWhenUsed/>
    <w:rsid w:val="00FC629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C62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C6297"/>
    <w:rPr>
      <w:rFonts w:ascii="Times Ext Roman" w:hAnsi="Times Ext Roman" w:cs="Times Ext Roman"/>
      <w:w w:val="102"/>
      <w:kern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C62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C6297"/>
    <w:rPr>
      <w:rFonts w:ascii="Times Ext Roman" w:hAnsi="Times Ext Roman" w:cs="Times Ext Roman"/>
      <w:b/>
      <w:bCs/>
      <w:w w:val="102"/>
      <w:kern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0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House of ‘Abbúd</vt:lpstr>
    </vt:vector>
  </TitlesOfParts>
  <Company>Bahá'í World Centre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 copy; hard copy to follow</dc:title>
  <dc:subject/>
  <dc:creator>Marla Thomas</dc:creator>
  <cp:lastModifiedBy>Marla Thomas</cp:lastModifiedBy>
  <cp:revision>3</cp:revision>
  <cp:lastPrinted>2021-03-26T08:45:00Z</cp:lastPrinted>
  <dcterms:created xsi:type="dcterms:W3CDTF">2021-04-04T05:33:00Z</dcterms:created>
  <dcterms:modified xsi:type="dcterms:W3CDTF">2021-04-04T05:35:00Z</dcterms:modified>
</cp:coreProperties>
</file>