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EEACD" w14:textId="45041C4B" w:rsidR="00560117" w:rsidRDefault="00560117" w:rsidP="00777588">
      <w:pPr>
        <w:adjustRightInd w:val="0"/>
        <w:spacing w:line="252" w:lineRule="auto"/>
        <w:rPr>
          <w:sz w:val="23"/>
        </w:rPr>
      </w:pPr>
      <w:r>
        <w:rPr>
          <w:sz w:val="23"/>
        </w:rPr>
        <w:t>O my Lord, my Master, and the Goal of my Desire!</w:t>
      </w:r>
      <w:r w:rsidR="00777588">
        <w:rPr>
          <w:sz w:val="23"/>
        </w:rPr>
        <w:t xml:space="preserve"> </w:t>
      </w:r>
      <w:r>
        <w:rPr>
          <w:sz w:val="23"/>
        </w:rPr>
        <w:t>I have heard that Thou hast declared this to be a Day whereon if anyone, with complete sincerity, were to ask but once, “</w:t>
      </w:r>
      <w:r w:rsidR="00544888">
        <w:rPr>
          <w:sz w:val="23"/>
        </w:rPr>
        <w:t>Show</w:t>
      </w:r>
      <w:r>
        <w:rPr>
          <w:sz w:val="23"/>
        </w:rPr>
        <w:t xml:space="preserve"> Thyself to me”, then from the heaven of Divine Utterance he would hear: “Look, and thou shalt </w:t>
      </w:r>
      <w:r w:rsidR="001642D0">
        <w:rPr>
          <w:sz w:val="23"/>
        </w:rPr>
        <w:t>behold</w:t>
      </w:r>
      <w:r>
        <w:rPr>
          <w:sz w:val="23"/>
        </w:rPr>
        <w:t xml:space="preserve"> Me!” From this blessed and exalted </w:t>
      </w:r>
      <w:proofErr w:type="gramStart"/>
      <w:r>
        <w:rPr>
          <w:sz w:val="23"/>
        </w:rPr>
        <w:t>utterance</w:t>
      </w:r>
      <w:proofErr w:type="gramEnd"/>
      <w:r>
        <w:rPr>
          <w:sz w:val="23"/>
        </w:rPr>
        <w:t xml:space="preserve"> the station of this Day is made clear and evident.</w:t>
      </w:r>
    </w:p>
    <w:p w14:paraId="2BC2084E" w14:textId="77777777" w:rsidR="00EF2FC7" w:rsidRPr="008A2933" w:rsidRDefault="00EF2FC7" w:rsidP="00EF2FC7">
      <w:pPr>
        <w:keepNext/>
        <w:pBdr>
          <w:bottom w:val="single" w:sz="6" w:space="1" w:color="auto"/>
        </w:pBdr>
        <w:spacing w:before="300" w:after="40"/>
        <w:rPr>
          <w:sz w:val="12"/>
          <w:szCs w:val="12"/>
        </w:rPr>
      </w:pPr>
      <w:bookmarkStart w:id="0" w:name="_Hlk115946926"/>
    </w:p>
    <w:p w14:paraId="4DC55387" w14:textId="77777777" w:rsidR="00EF2FC7" w:rsidRPr="008A2933" w:rsidRDefault="00EF2FC7" w:rsidP="00EF2FC7">
      <w:pPr>
        <w:rPr>
          <w:sz w:val="12"/>
          <w:szCs w:val="12"/>
        </w:rPr>
      </w:pPr>
      <w:r w:rsidRPr="008A2933">
        <w:rPr>
          <w:sz w:val="12"/>
          <w:szCs w:val="12"/>
        </w:rPr>
        <w:t xml:space="preserve">This document has been downloaded from the </w:t>
      </w:r>
      <w:hyperlink w:history="1">
        <w:r w:rsidRPr="008A2933">
          <w:rPr>
            <w:rStyle w:val="Hyperlink"/>
            <w:color w:val="auto"/>
            <w:sz w:val="12"/>
            <w:szCs w:val="12"/>
          </w:rPr>
          <w:t>Bahá’í Reference Library</w:t>
        </w:r>
      </w:hyperlink>
      <w:r w:rsidRPr="008A2933">
        <w:rPr>
          <w:sz w:val="12"/>
          <w:szCs w:val="12"/>
        </w:rPr>
        <w:t xml:space="preserve">.  You are free to use its content subject to the terms of use found at </w:t>
      </w:r>
      <w:hyperlink r:id="rId6" w:history="1">
        <w:r w:rsidRPr="008A2933">
          <w:rPr>
            <w:rStyle w:val="Hyperlink"/>
            <w:color w:val="auto"/>
            <w:sz w:val="12"/>
            <w:szCs w:val="12"/>
          </w:rPr>
          <w:t>www.bahai.org/legal</w:t>
        </w:r>
      </w:hyperlink>
      <w:bookmarkStart w:id="1" w:name="copyright-terms-use"/>
      <w:bookmarkEnd w:id="1"/>
    </w:p>
    <w:p w14:paraId="49BE37C5" w14:textId="458A7535" w:rsidR="00EF2FC7" w:rsidRPr="008A2933" w:rsidRDefault="00EF2FC7" w:rsidP="00EF2FC7">
      <w:pPr>
        <w:rPr>
          <w:sz w:val="12"/>
          <w:szCs w:val="12"/>
        </w:rPr>
      </w:pPr>
      <w:r w:rsidRPr="008A2933">
        <w:rPr>
          <w:sz w:val="12"/>
          <w:szCs w:val="12"/>
        </w:rPr>
        <w:br/>
        <w:t xml:space="preserve">Last Modified: 10 October </w:t>
      </w:r>
      <w:proofErr w:type="gramStart"/>
      <w:r w:rsidRPr="008A2933">
        <w:rPr>
          <w:sz w:val="12"/>
          <w:szCs w:val="12"/>
        </w:rPr>
        <w:t>2022  08:00</w:t>
      </w:r>
      <w:proofErr w:type="gramEnd"/>
      <w:r w:rsidRPr="008A2933">
        <w:rPr>
          <w:sz w:val="12"/>
          <w:szCs w:val="12"/>
        </w:rPr>
        <w:t xml:space="preserve"> a.m. (GMT)</w:t>
      </w:r>
      <w:bookmarkEnd w:id="0"/>
    </w:p>
    <w:sectPr w:rsidR="00EF2FC7" w:rsidRPr="008A2933">
      <w:pgSz w:w="11909" w:h="16834"/>
      <w:pgMar w:top="1440" w:right="1440" w:bottom="1440" w:left="1440" w:header="720" w:footer="720" w:gutter="0"/>
      <w:cols w:space="720"/>
      <w:noEndnote/>
      <w:docGrid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8709EB" w14:textId="77777777" w:rsidR="00273E20" w:rsidRDefault="00273E20" w:rsidP="00273E20">
      <w:r>
        <w:separator/>
      </w:r>
    </w:p>
  </w:endnote>
  <w:endnote w:type="continuationSeparator" w:id="0">
    <w:p w14:paraId="7381B2E9" w14:textId="77777777" w:rsidR="00273E20" w:rsidRDefault="00273E20" w:rsidP="00273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F831C4" w14:textId="77777777" w:rsidR="00273E20" w:rsidRDefault="00273E20" w:rsidP="00273E20">
      <w:r>
        <w:separator/>
      </w:r>
    </w:p>
  </w:footnote>
  <w:footnote w:type="continuationSeparator" w:id="0">
    <w:p w14:paraId="2B14FB7A" w14:textId="77777777" w:rsidR="00273E20" w:rsidRDefault="00273E20" w:rsidP="00273E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removePersonalInformation/>
  <w:removeDateAndTime/>
  <w:bordersDoNotSurroundHeader/>
  <w:bordersDoNotSurroundFooter/>
  <w:proofState w:spelling="clean" w:grammar="clean"/>
  <w:defaultTabStop w:val="720"/>
  <w:doNotHyphenateCaps/>
  <w:drawingGridHorizontalSpacing w:val="231"/>
  <w:drawingGridVerticalSpacing w:val="157"/>
  <w:displayHorizontalDrawingGridEvery w:val="0"/>
  <w:displayVerticalDrawingGridEvery w:val="2"/>
  <w:doNotShadeFormData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780"/>
    <w:rsid w:val="0008002E"/>
    <w:rsid w:val="000D0F6B"/>
    <w:rsid w:val="001642D0"/>
    <w:rsid w:val="001714AE"/>
    <w:rsid w:val="00273E20"/>
    <w:rsid w:val="002D3780"/>
    <w:rsid w:val="0037712B"/>
    <w:rsid w:val="004358C0"/>
    <w:rsid w:val="004D5700"/>
    <w:rsid w:val="00544888"/>
    <w:rsid w:val="00560117"/>
    <w:rsid w:val="00777588"/>
    <w:rsid w:val="008A2933"/>
    <w:rsid w:val="009F7F04"/>
    <w:rsid w:val="00C06AE2"/>
    <w:rsid w:val="00EF2FC7"/>
    <w:rsid w:val="00FB6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2275327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</w:pPr>
    <w:rPr>
      <w:rFonts w:ascii="Times Ext Roman" w:hAnsi="Times Ext Roman" w:cs="Times Ext Roman"/>
      <w:w w:val="105"/>
      <w:kern w:val="20"/>
      <w:sz w:val="22"/>
      <w:szCs w:val="22"/>
      <w:lang w:val="en-GB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Pr>
      <w:w w:val="105"/>
      <w:kern w:val="20"/>
      <w:vertAlign w:val="superscript"/>
      <w:lang w:val="en-GB"/>
    </w:rPr>
  </w:style>
  <w:style w:type="character" w:customStyle="1" w:styleId="HiddenFootnoteRef">
    <w:name w:val="Hidden Footnote Ref"/>
    <w:rPr>
      <w:vanish/>
      <w:w w:val="105"/>
      <w:kern w:val="20"/>
      <w:vertAlign w:val="superscript"/>
      <w:lang w:val="en-GB"/>
    </w:rPr>
  </w:style>
  <w:style w:type="character" w:customStyle="1" w:styleId="Hidden">
    <w:name w:val="Hidden"/>
    <w:rPr>
      <w:vanish/>
      <w:w w:val="105"/>
      <w:kern w:val="20"/>
      <w:lang w:val="en-GB"/>
    </w:rPr>
  </w:style>
  <w:style w:type="character" w:customStyle="1" w:styleId="SubScript">
    <w:name w:val="SubScript"/>
    <w:rPr>
      <w:w w:val="105"/>
      <w:kern w:val="20"/>
      <w:vertAlign w:val="subscript"/>
      <w:lang w:val="en-GB"/>
    </w:rPr>
  </w:style>
  <w:style w:type="character" w:customStyle="1" w:styleId="SuperScript">
    <w:name w:val="SuperScript"/>
    <w:rPr>
      <w:w w:val="105"/>
      <w:kern w:val="20"/>
      <w:vertAlign w:val="superscript"/>
      <w:lang w:val="en-GB"/>
    </w:rPr>
  </w:style>
  <w:style w:type="character" w:customStyle="1" w:styleId="BWCComment">
    <w:name w:val="BWC Comment"/>
    <w:rPr>
      <w:rFonts w:ascii="Courier New" w:hAnsi="Courier New" w:cs="Courier New"/>
      <w:vanish/>
      <w:w w:val="105"/>
      <w:kern w:val="20"/>
      <w:sz w:val="22"/>
      <w:szCs w:val="22"/>
      <w:shd w:val="clear" w:color="auto" w:fill="C0C0C0"/>
      <w:lang w:val="en-GB"/>
    </w:rPr>
  </w:style>
  <w:style w:type="character" w:customStyle="1" w:styleId="DiacUnderline">
    <w:name w:val="Diac Underline"/>
    <w:rPr>
      <w:w w:val="105"/>
      <w:kern w:val="20"/>
      <w:u w:val="single"/>
      <w:lang w:val="en-GB"/>
    </w:rPr>
  </w:style>
  <w:style w:type="character" w:customStyle="1" w:styleId="DiacDoubleUnderline">
    <w:name w:val="Diac Double Underline"/>
    <w:rPr>
      <w:w w:val="105"/>
      <w:kern w:val="20"/>
      <w:u w:val="double"/>
      <w:lang w:val="en-GB"/>
    </w:rPr>
  </w:style>
  <w:style w:type="paragraph" w:customStyle="1" w:styleId="BWCWizard">
    <w:name w:val="BWC Wizard"/>
    <w:basedOn w:val="Normal"/>
    <w:pPr>
      <w:tabs>
        <w:tab w:val="center" w:pos="4320"/>
        <w:tab w:val="right" w:pos="6840"/>
      </w:tabs>
    </w:pPr>
    <w:rPr>
      <w:rFonts w:ascii="Times New Roman" w:hAnsi="Times New Roman" w:cs="Times New Roman"/>
      <w:w w:val="100"/>
      <w:kern w:val="0"/>
      <w:sz w:val="24"/>
      <w:szCs w:val="24"/>
    </w:rPr>
  </w:style>
  <w:style w:type="paragraph" w:styleId="Header">
    <w:name w:val="header"/>
    <w:basedOn w:val="Normal"/>
    <w:semiHidden/>
    <w:pPr>
      <w:tabs>
        <w:tab w:val="center" w:pos="4320"/>
        <w:tab w:val="right" w:pos="6840"/>
      </w:tabs>
    </w:pPr>
    <w:rPr>
      <w:w w:val="100"/>
      <w:kern w:val="0"/>
      <w:sz w:val="24"/>
      <w:szCs w:val="24"/>
    </w:rPr>
  </w:style>
  <w:style w:type="paragraph" w:styleId="Footer">
    <w:name w:val="footer"/>
    <w:basedOn w:val="Normal"/>
    <w:semiHidden/>
    <w:pPr>
      <w:tabs>
        <w:tab w:val="center" w:pos="4320"/>
        <w:tab w:val="right" w:pos="6840"/>
      </w:tabs>
    </w:pPr>
    <w:rPr>
      <w:w w:val="100"/>
      <w:kern w:val="0"/>
      <w:sz w:val="24"/>
      <w:szCs w:val="24"/>
    </w:rPr>
  </w:style>
  <w:style w:type="paragraph" w:styleId="FootnoteText">
    <w:name w:val="footnote text"/>
    <w:basedOn w:val="Normal"/>
    <w:semiHidden/>
    <w:pPr>
      <w:tabs>
        <w:tab w:val="left" w:pos="288"/>
        <w:tab w:val="center" w:pos="4320"/>
        <w:tab w:val="right" w:pos="6840"/>
      </w:tabs>
      <w:ind w:left="288" w:hanging="288"/>
    </w:pPr>
    <w:rPr>
      <w:sz w:val="20"/>
      <w:szCs w:val="20"/>
    </w:rPr>
  </w:style>
  <w:style w:type="character" w:styleId="CommentReference">
    <w:name w:val="annotation reference"/>
    <w:uiPriority w:val="99"/>
    <w:semiHidden/>
    <w:unhideWhenUsed/>
    <w:rsid w:val="001714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714AE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1714AE"/>
    <w:rPr>
      <w:rFonts w:ascii="Times Ext Roman" w:hAnsi="Times Ext Roman" w:cs="Times Ext Roman"/>
      <w:w w:val="105"/>
      <w:kern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14A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714AE"/>
    <w:rPr>
      <w:rFonts w:ascii="Times Ext Roman" w:hAnsi="Times Ext Roman" w:cs="Times Ext Roman"/>
      <w:b/>
      <w:bCs/>
      <w:w w:val="105"/>
      <w:kern w:val="20"/>
      <w:lang w:val="en-GB"/>
    </w:rPr>
  </w:style>
  <w:style w:type="character" w:styleId="Hyperlink">
    <w:name w:val="Hyperlink"/>
    <w:uiPriority w:val="99"/>
    <w:semiHidden/>
    <w:unhideWhenUsed/>
    <w:rsid w:val="00EF2F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95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lega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535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2022-10-09T06:00:00Z</dcterms:created>
  <dcterms:modified xsi:type="dcterms:W3CDTF">2022-10-09T06:00:00Z</dcterms:modified>
</cp:coreProperties>
</file>