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89C3" w14:textId="6F9B7E2C" w:rsidR="00300861" w:rsidRDefault="00300861" w:rsidP="00B110A7">
      <w:pPr>
        <w:adjustRightInd w:val="0"/>
        <w:spacing w:line="252" w:lineRule="auto"/>
        <w:rPr>
          <w:sz w:val="23"/>
        </w:rPr>
      </w:pPr>
      <w:r>
        <w:rPr>
          <w:sz w:val="23"/>
        </w:rPr>
        <w:t>By the term “that true and radiant morn” mentioned in the Hidden Words is meant the Dawn of divine Revelation when the Exalted One</w:t>
      </w:r>
      <w:r>
        <w:rPr>
          <w:rStyle w:val="FootnoteReference"/>
          <w:sz w:val="23"/>
        </w:rPr>
        <w:footnoteReference w:id="1"/>
      </w:r>
      <w:r>
        <w:rPr>
          <w:sz w:val="23"/>
        </w:rPr>
        <w:t xml:space="preserve"> manifested Himself in the plenitude of His glory, while the Blessed Tree </w:t>
      </w:r>
      <w:proofErr w:type="spellStart"/>
      <w:r>
        <w:rPr>
          <w:sz w:val="23"/>
        </w:rPr>
        <w:t>referreth</w:t>
      </w:r>
      <w:proofErr w:type="spellEnd"/>
      <w:r>
        <w:rPr>
          <w:sz w:val="23"/>
        </w:rPr>
        <w:t xml:space="preserve"> to the Ancient Beauty. By those “surroundings” is meant the realm of the heart and of the spirit, and the gathering of the people </w:t>
      </w:r>
      <w:proofErr w:type="spellStart"/>
      <w:r>
        <w:rPr>
          <w:sz w:val="23"/>
        </w:rPr>
        <w:t>implieth</w:t>
      </w:r>
      <w:proofErr w:type="spellEnd"/>
      <w:r>
        <w:rPr>
          <w:sz w:val="23"/>
        </w:rPr>
        <w:t xml:space="preserve"> a spiritual communion, not a physical one. However, when the Call of God was raised in the realm of the heart and spirit, mankind remained heedless and inattentive, and therefore was dumbfounded.</w:t>
      </w:r>
    </w:p>
    <w:p w14:paraId="481A7C3F" w14:textId="77777777" w:rsidR="00A0030E" w:rsidRPr="00A87970" w:rsidRDefault="00A0030E" w:rsidP="00A0030E">
      <w:pPr>
        <w:keepNext/>
        <w:pBdr>
          <w:bottom w:val="single" w:sz="6" w:space="1" w:color="auto"/>
        </w:pBdr>
        <w:spacing w:before="300" w:after="40"/>
        <w:jc w:val="both"/>
        <w:rPr>
          <w:rFonts w:eastAsia="Arial Unicode MS"/>
          <w:sz w:val="12"/>
          <w:szCs w:val="12"/>
        </w:rPr>
      </w:pPr>
      <w:r>
        <w:rPr>
          <w:rFonts w:ascii="Times New Roman" w:hAnsi="Times New Roman" w:cs="Times New Roman"/>
          <w:w w:val="100"/>
          <w:kern w:val="0"/>
          <w:sz w:val="23"/>
          <w:szCs w:val="24"/>
        </w:rPr>
        <w:br w:type="page"/>
      </w:r>
      <w:bookmarkStart w:id="0" w:name="_Hlk115946926"/>
    </w:p>
    <w:p w14:paraId="3B1D63D7" w14:textId="77777777" w:rsidR="00A0030E" w:rsidRPr="00A87970" w:rsidRDefault="00A0030E" w:rsidP="00A0030E">
      <w:pPr>
        <w:jc w:val="both"/>
        <w:rPr>
          <w:rFonts w:eastAsia="Arial Unicode MS"/>
          <w:sz w:val="12"/>
          <w:szCs w:val="12"/>
        </w:rPr>
      </w:pPr>
      <w:r w:rsidRPr="00A87970">
        <w:rPr>
          <w:rFonts w:eastAsia="Arial Unicode MS"/>
          <w:sz w:val="12"/>
          <w:szCs w:val="12"/>
        </w:rPr>
        <w:t xml:space="preserve">This document has been downloaded from the </w:t>
      </w:r>
      <w:hyperlink w:history="1">
        <w:r w:rsidRPr="00A87970">
          <w:rPr>
            <w:rFonts w:eastAsia="Arial Unicode MS"/>
            <w:sz w:val="12"/>
            <w:szCs w:val="12"/>
            <w:u w:val="single"/>
          </w:rPr>
          <w:t>Bahá’í Reference Library</w:t>
        </w:r>
      </w:hyperlink>
      <w:r w:rsidRPr="00A87970">
        <w:rPr>
          <w:rFonts w:eastAsia="Arial Unicode MS"/>
          <w:sz w:val="12"/>
          <w:szCs w:val="12"/>
        </w:rPr>
        <w:t xml:space="preserve">.  You are free to use its content subject to the terms of use found at </w:t>
      </w:r>
      <w:hyperlink r:id="rId6" w:history="1">
        <w:r w:rsidRPr="00A87970">
          <w:rPr>
            <w:rFonts w:eastAsia="Arial Unicode MS"/>
            <w:sz w:val="12"/>
            <w:szCs w:val="12"/>
            <w:u w:val="single"/>
          </w:rPr>
          <w:t>www.bahai.org/legal</w:t>
        </w:r>
      </w:hyperlink>
      <w:bookmarkStart w:id="1" w:name="copyright-terms-use"/>
      <w:bookmarkEnd w:id="1"/>
    </w:p>
    <w:p w14:paraId="1FE0E7D1" w14:textId="1EE59611" w:rsidR="00300861" w:rsidRPr="00A0030E" w:rsidRDefault="00A0030E" w:rsidP="00A0030E">
      <w:pPr>
        <w:jc w:val="both"/>
        <w:rPr>
          <w:rFonts w:eastAsia="Arial Unicode MS"/>
          <w:sz w:val="12"/>
          <w:szCs w:val="12"/>
        </w:rPr>
      </w:pPr>
      <w:r w:rsidRPr="00A87970">
        <w:rPr>
          <w:rFonts w:eastAsia="Arial Unicode MS"/>
          <w:sz w:val="12"/>
          <w:szCs w:val="12"/>
        </w:rPr>
        <w:br/>
        <w:t>Last Modified: 1</w:t>
      </w:r>
      <w:r>
        <w:rPr>
          <w:rFonts w:eastAsia="Arial Unicode MS"/>
          <w:sz w:val="12"/>
          <w:szCs w:val="12"/>
        </w:rPr>
        <w:t>9</w:t>
      </w:r>
      <w:r w:rsidRPr="00A87970">
        <w:rPr>
          <w:rFonts w:eastAsia="Arial Unicode MS"/>
          <w:sz w:val="12"/>
          <w:szCs w:val="12"/>
        </w:rPr>
        <w:t xml:space="preserve"> </w:t>
      </w:r>
      <w:r>
        <w:rPr>
          <w:rFonts w:eastAsia="Arial Unicode MS"/>
          <w:sz w:val="12"/>
          <w:szCs w:val="12"/>
        </w:rPr>
        <w:t>February</w:t>
      </w:r>
      <w:r w:rsidRPr="00A87970">
        <w:rPr>
          <w:rFonts w:eastAsia="Arial Unicode MS"/>
          <w:sz w:val="12"/>
          <w:szCs w:val="12"/>
        </w:rPr>
        <w:t xml:space="preserve"> 202</w:t>
      </w:r>
      <w:r w:rsidR="005D2C4D">
        <w:rPr>
          <w:rFonts w:eastAsia="Arial Unicode MS"/>
          <w:sz w:val="12"/>
          <w:szCs w:val="12"/>
        </w:rPr>
        <w:t>4</w:t>
      </w:r>
      <w:r w:rsidRPr="00A87970">
        <w:rPr>
          <w:rFonts w:eastAsia="Arial Unicode MS"/>
          <w:sz w:val="12"/>
          <w:szCs w:val="12"/>
        </w:rPr>
        <w:t xml:space="preserve">  10:00 a.m. (GMT)</w:t>
      </w:r>
      <w:bookmarkEnd w:id="0"/>
    </w:p>
    <w:sectPr w:rsidR="00300861" w:rsidRPr="00A0030E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8FE1" w14:textId="77777777" w:rsidR="00357E98" w:rsidRDefault="00357E98">
      <w:r>
        <w:separator/>
      </w:r>
    </w:p>
  </w:endnote>
  <w:endnote w:type="continuationSeparator" w:id="0">
    <w:p w14:paraId="57BA2E86" w14:textId="77777777" w:rsidR="00357E98" w:rsidRDefault="0035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F9AA" w14:textId="77777777" w:rsidR="00357E98" w:rsidRDefault="00357E98">
      <w:r>
        <w:separator/>
      </w:r>
    </w:p>
  </w:footnote>
  <w:footnote w:type="continuationSeparator" w:id="0">
    <w:p w14:paraId="598FFD9C" w14:textId="77777777" w:rsidR="00357E98" w:rsidRDefault="00357E98">
      <w:r>
        <w:continuationSeparator/>
      </w:r>
    </w:p>
  </w:footnote>
  <w:footnote w:id="1">
    <w:p w14:paraId="694B12F3" w14:textId="4C326218" w:rsidR="00300861" w:rsidRDefault="00300861">
      <w:pPr>
        <w:pStyle w:val="FootnoteText"/>
        <w:tabs>
          <w:tab w:val="clear" w:pos="4320"/>
          <w:tab w:val="clear" w:pos="6840"/>
        </w:tabs>
        <w:adjustRightInd w:val="0"/>
        <w:rPr>
          <w:sz w:val="23"/>
        </w:rPr>
      </w:pPr>
      <w:r>
        <w:rPr>
          <w:rStyle w:val="FootnoteReference"/>
          <w:sz w:val="23"/>
        </w:rPr>
        <w:footnoteRef/>
      </w:r>
      <w:r>
        <w:rPr>
          <w:rStyle w:val="FootnoteReference"/>
          <w:sz w:val="23"/>
        </w:rPr>
        <w:tab/>
      </w:r>
      <w:r>
        <w:rPr>
          <w:sz w:val="23"/>
        </w:rPr>
        <w:t>The Báb</w:t>
      </w:r>
      <w:r w:rsidR="00053CCA">
        <w:rPr>
          <w:sz w:val="23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removePersonalInformation/>
  <w:removeDateAndTime/>
  <w:bordersDoNotSurroundHeader/>
  <w:bordersDoNotSurroundFooter/>
  <w:proofState w:spelling="clean"/>
  <w:doNotTrackMoves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04D"/>
    <w:rsid w:val="00053CCA"/>
    <w:rsid w:val="000834D4"/>
    <w:rsid w:val="00300861"/>
    <w:rsid w:val="00332149"/>
    <w:rsid w:val="00357E98"/>
    <w:rsid w:val="004E4265"/>
    <w:rsid w:val="005D2C4D"/>
    <w:rsid w:val="009A004D"/>
    <w:rsid w:val="00A0030E"/>
    <w:rsid w:val="00B110A7"/>
    <w:rsid w:val="00ED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13D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Revision">
    <w:name w:val="Revision"/>
    <w:hidden/>
    <w:uiPriority w:val="99"/>
    <w:semiHidden/>
    <w:rsid w:val="000834D4"/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2023-10-14T16:04:00Z</dcterms:created>
  <dcterms:modified xsi:type="dcterms:W3CDTF">2024-02-20T00:19:00Z</dcterms:modified>
</cp:coreProperties>
</file>